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93B" w14:textId="57BDC5E3" w:rsidR="00C25948" w:rsidRDefault="00C63C8A" w:rsidP="00C25948">
      <w:pPr>
        <w:rPr>
          <w:rFonts w:ascii="Calibri" w:eastAsia="Times New Roman" w:hAnsi="Calibri" w:cs="Calibri"/>
          <w:color w:val="000000"/>
          <w:sz w:val="22"/>
          <w:szCs w:val="22"/>
          <w:lang w:eastAsia="en-GB"/>
        </w:rPr>
      </w:pPr>
      <w:r w:rsidRPr="00C63C8A">
        <w:rPr>
          <w:rFonts w:ascii="Calibri" w:hAnsi="Calibri" w:cs="Calibri"/>
          <w:b/>
          <w:bCs/>
          <w:color w:val="0070C0"/>
          <w:sz w:val="32"/>
          <w:szCs w:val="32"/>
        </w:rPr>
        <w:t>Addendum 2: about OFFICE Kersten Geers David Van Severen (KGD</w:t>
      </w:r>
      <w:r w:rsidR="008F6C65" w:rsidRPr="008F6C65">
        <w:rPr>
          <w:rFonts w:ascii="Calibri" w:hAnsi="Calibri" w:cs="Calibri"/>
          <w:b/>
          <w:bCs/>
          <w:color w:val="0070C0"/>
          <w:sz w:val="32"/>
          <w:szCs w:val="32"/>
          <w:lang w:val="en-US"/>
        </w:rPr>
        <w:t>V</w:t>
      </w:r>
      <w:r w:rsidRPr="00C63C8A">
        <w:rPr>
          <w:rFonts w:ascii="Calibri" w:hAnsi="Calibri" w:cs="Calibri"/>
          <w:b/>
          <w:bCs/>
          <w:color w:val="0070C0"/>
          <w:sz w:val="32"/>
          <w:szCs w:val="32"/>
        </w:rPr>
        <w:t>S) </w:t>
      </w:r>
    </w:p>
    <w:tbl>
      <w:tblPr>
        <w:tblpPr w:leftFromText="180" w:rightFromText="180" w:vertAnchor="page" w:horzAnchor="margin" w:tblpXSpec="right" w:tblpY="2439"/>
        <w:tblW w:w="0" w:type="auto"/>
        <w:tblCellMar>
          <w:top w:w="15" w:type="dxa"/>
          <w:left w:w="15" w:type="dxa"/>
          <w:bottom w:w="15" w:type="dxa"/>
          <w:right w:w="15" w:type="dxa"/>
        </w:tblCellMar>
        <w:tblLook w:val="04A0" w:firstRow="1" w:lastRow="0" w:firstColumn="1" w:lastColumn="0" w:noHBand="0" w:noVBand="1"/>
      </w:tblPr>
      <w:tblGrid>
        <w:gridCol w:w="3498"/>
      </w:tblGrid>
      <w:tr w:rsidR="00C63C8A" w:rsidRPr="00C25948" w14:paraId="084B88DE" w14:textId="77777777" w:rsidTr="00C2594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A64388" w14:textId="6DB404C4" w:rsidR="00C63C8A" w:rsidRPr="00C63C8A" w:rsidRDefault="00C63C8A" w:rsidP="00C63C8A">
            <w:pPr>
              <w:pStyle w:val="NormalWeb"/>
              <w:spacing w:before="0" w:beforeAutospacing="0" w:after="240" w:afterAutospacing="0"/>
              <w:rPr>
                <w:rFonts w:ascii="Calibri" w:hAnsi="Calibri" w:cs="Calibri"/>
                <w:color w:val="000000"/>
                <w:sz w:val="22"/>
                <w:szCs w:val="22"/>
              </w:rPr>
            </w:pPr>
            <w:r>
              <w:rPr>
                <w:rFonts w:ascii="Calibri" w:hAnsi="Calibri" w:cs="Calibri"/>
                <w:b/>
                <w:bCs/>
                <w:color w:val="000000"/>
                <w:sz w:val="22"/>
                <w:szCs w:val="22"/>
              </w:rPr>
              <w:t>OFFICE KGD</w:t>
            </w:r>
            <w:r w:rsidR="008F6C65">
              <w:rPr>
                <w:rFonts w:ascii="Calibri" w:hAnsi="Calibri" w:cs="Calibri"/>
                <w:b/>
                <w:bCs/>
                <w:color w:val="000000"/>
                <w:sz w:val="22"/>
                <w:szCs w:val="22"/>
                <w:lang w:val="fr-FR"/>
              </w:rPr>
              <w:t>V</w:t>
            </w:r>
            <w:r>
              <w:rPr>
                <w:rFonts w:ascii="Calibri" w:hAnsi="Calibri" w:cs="Calibri"/>
                <w:b/>
                <w:bCs/>
                <w:color w:val="000000"/>
                <w:sz w:val="22"/>
                <w:szCs w:val="22"/>
              </w:rPr>
              <w:t>S</w:t>
            </w:r>
            <w:r>
              <w:rPr>
                <w:rFonts w:ascii="Calibri" w:hAnsi="Calibri" w:cs="Calibri"/>
                <w:color w:val="000000"/>
                <w:sz w:val="22"/>
                <w:szCs w:val="22"/>
              </w:rPr>
              <w:br/>
              <w:t>251 Avenue Louise B–1050 Brussels</w:t>
            </w:r>
          </w:p>
          <w:p w14:paraId="564268E4" w14:textId="6B425AE7" w:rsidR="00C63C8A" w:rsidRPr="00C63C8A" w:rsidRDefault="00C63C8A" w:rsidP="00C63C8A">
            <w:pPr>
              <w:pStyle w:val="NormalWeb"/>
              <w:spacing w:before="0" w:beforeAutospacing="0" w:after="240" w:afterAutospacing="0"/>
              <w:rPr>
                <w:color w:val="000000"/>
                <w:sz w:val="22"/>
                <w:szCs w:val="22"/>
              </w:rPr>
            </w:pPr>
            <w:r>
              <w:rPr>
                <w:rFonts w:ascii="Calibri" w:hAnsi="Calibri" w:cs="Calibri"/>
                <w:color w:val="000000"/>
                <w:sz w:val="22"/>
                <w:szCs w:val="22"/>
              </w:rPr>
              <w:t>Avenue Louise 251, B-1050 Bruxelles</w:t>
            </w:r>
            <w:r>
              <w:rPr>
                <w:rFonts w:ascii="Calibri" w:hAnsi="Calibri" w:cs="Calibri"/>
                <w:color w:val="000000"/>
                <w:sz w:val="22"/>
                <w:szCs w:val="22"/>
              </w:rPr>
              <w:br/>
              <w:t>Louisalaan 251, B-1050 Brussel </w:t>
            </w:r>
          </w:p>
          <w:p w14:paraId="4624AE9D" w14:textId="4CBED476" w:rsidR="00C25948" w:rsidRPr="00C25948" w:rsidRDefault="00C63C8A" w:rsidP="00C63C8A">
            <w:pPr>
              <w:pStyle w:val="NormalWeb"/>
              <w:spacing w:before="0" w:beforeAutospacing="0" w:after="0" w:afterAutospacing="0"/>
            </w:pPr>
            <w:r>
              <w:rPr>
                <w:rFonts w:ascii="Calibri" w:hAnsi="Calibri" w:cs="Calibri"/>
                <w:color w:val="000000"/>
                <w:sz w:val="22"/>
                <w:szCs w:val="22"/>
              </w:rPr>
              <w:t xml:space="preserve">www.officekgdvs.com </w:t>
            </w:r>
            <w:r>
              <w:rPr>
                <w:rFonts w:ascii="Calibri" w:hAnsi="Calibri" w:cs="Calibri"/>
                <w:color w:val="000000"/>
                <w:sz w:val="22"/>
                <w:szCs w:val="22"/>
              </w:rPr>
              <w:br/>
              <w:t xml:space="preserve">mail@officekgdvs.com </w:t>
            </w:r>
            <w:r>
              <w:rPr>
                <w:rFonts w:ascii="Calibri" w:hAnsi="Calibri" w:cs="Calibri"/>
                <w:color w:val="000000"/>
                <w:sz w:val="22"/>
                <w:szCs w:val="22"/>
              </w:rPr>
              <w:br/>
              <w:t>+32 2 503 05 71</w:t>
            </w:r>
          </w:p>
        </w:tc>
      </w:tr>
    </w:tbl>
    <w:p w14:paraId="558B5266" w14:textId="74DEEFEC" w:rsidR="00C63C8A" w:rsidRPr="00C63C8A" w:rsidRDefault="00B06001" w:rsidP="00C63C8A">
      <w:pPr>
        <w:pStyle w:val="NormalWeb"/>
        <w:spacing w:before="0" w:beforeAutospacing="0" w:after="240" w:afterAutospacing="0"/>
        <w:jc w:val="both"/>
      </w:pPr>
      <w:r w:rsidRPr="00B06001">
        <w:rPr>
          <w:color w:val="000000"/>
        </w:rPr>
        <w:br/>
      </w:r>
      <w:r w:rsidR="00C63C8A" w:rsidRPr="00C63C8A">
        <w:rPr>
          <w:rFonts w:ascii="Calibri" w:hAnsi="Calibri" w:cs="Calibri"/>
          <w:color w:val="000000"/>
          <w:sz w:val="22"/>
          <w:szCs w:val="22"/>
        </w:rPr>
        <w:t>OFFICE Kersten Geers David Van Severen has gained an international reputation since its inception in 2002, both for its projects and its theoretical thinking. With more than 20 ongoing projects and as many permanent employees, OFFICE has extensive experience with projects in all architectural fields, from furniture to master planning.</w:t>
      </w:r>
    </w:p>
    <w:p w14:paraId="1062257A" w14:textId="77777777" w:rsidR="00C63C8A" w:rsidRPr="00C63C8A" w:rsidRDefault="00C63C8A" w:rsidP="00C63C8A">
      <w:pPr>
        <w:spacing w:after="240"/>
        <w:jc w:val="both"/>
        <w:rPr>
          <w:rFonts w:ascii="Times New Roman" w:eastAsia="Times New Roman" w:hAnsi="Times New Roman" w:cs="Times New Roman"/>
          <w:lang w:eastAsia="en-GB"/>
        </w:rPr>
      </w:pPr>
      <w:r w:rsidRPr="00C63C8A">
        <w:rPr>
          <w:rFonts w:ascii="Calibri" w:eastAsia="Times New Roman" w:hAnsi="Calibri" w:cs="Calibri"/>
          <w:color w:val="000000"/>
          <w:sz w:val="22"/>
          <w:szCs w:val="22"/>
          <w:lang w:eastAsia="en-GB"/>
        </w:rPr>
        <w:t>In 2015, OFFICE won an international competition with its design for the Radio Télévision Suisse media campus. This confirms OFFICE, that it can also handle extensive programmes and large scales. OFFICE 's work is therefore in the international spotlight and has already been awarded the Belgian Architecture Prize (2009, 2013, 2015) and the Silver Lion at the Venice Architecture Biennale (2010), among others.</w:t>
      </w:r>
    </w:p>
    <w:p w14:paraId="6E3D1B5A" w14:textId="3181A77D" w:rsidR="00C25948" w:rsidRDefault="00C63C8A" w:rsidP="00C63C8A">
      <w:pPr>
        <w:jc w:val="both"/>
      </w:pPr>
      <w:r w:rsidRPr="00C63C8A">
        <w:rPr>
          <w:rFonts w:ascii="Calibri" w:eastAsia="Times New Roman" w:hAnsi="Calibri" w:cs="Calibri"/>
          <w:color w:val="000000"/>
          <w:sz w:val="22"/>
          <w:szCs w:val="22"/>
          <w:lang w:eastAsia="en-GB"/>
        </w:rPr>
        <w:t>By building individual houses with different budgets and in different scales and contexts, architecture has learned to relate to the house and the home. OFFICE has refined these experiences and lessons in a variety of collective housing projects at home and abroad, which take on a more prominent role within the company. Within these projects, OFFICE, seeks to formulate a nuanced response with specific material choices and sophisticated geometry to create architectural and functional residential projects.</w:t>
      </w:r>
      <w:r w:rsidRPr="00C63C8A">
        <w:rPr>
          <w:rFonts w:ascii="Calibri" w:eastAsia="Times New Roman" w:hAnsi="Calibri" w:cs="Calibri"/>
          <w:color w:val="000000"/>
          <w:sz w:val="22"/>
          <w:szCs w:val="22"/>
          <w:lang w:eastAsia="en-GB"/>
        </w:rPr>
        <w:br/>
      </w:r>
      <w:r w:rsidRPr="00C63C8A">
        <w:rPr>
          <w:rFonts w:ascii="Calibri" w:eastAsia="Times New Roman" w:hAnsi="Calibri" w:cs="Calibri"/>
          <w:color w:val="000000"/>
          <w:sz w:val="22"/>
          <w:szCs w:val="22"/>
          <w:lang w:eastAsia="en-GB"/>
        </w:rPr>
        <w:br/>
        <w:t>With housing projects in Paris (OFF174 Caserne Reuilly), Antwerp (OFF131 Kaai 37 and Tim Van Laere Galery) and Leuven (OFF163 Acco Site), among others, OFFICE demonstrates that it's capable of managing complex projects in a specific economic, programmatic and urban context. In each case, these are complex assignments in a project development context. Each time, OFFICE 's pragmatic and focused approach succeeded in convincing the project promoters without having to compromise.</w:t>
      </w:r>
    </w:p>
    <w:sectPr w:rsidR="00C25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3AF6"/>
    <w:multiLevelType w:val="multilevel"/>
    <w:tmpl w:val="67A4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6F2090"/>
    <w:multiLevelType w:val="multilevel"/>
    <w:tmpl w:val="E590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AC1658"/>
    <w:multiLevelType w:val="multilevel"/>
    <w:tmpl w:val="CE24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2864525">
    <w:abstractNumId w:val="0"/>
  </w:num>
  <w:num w:numId="2" w16cid:durableId="548230843">
    <w:abstractNumId w:val="2"/>
  </w:num>
  <w:num w:numId="3" w16cid:durableId="116724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48"/>
    <w:rsid w:val="008F6C65"/>
    <w:rsid w:val="00B06001"/>
    <w:rsid w:val="00C25948"/>
    <w:rsid w:val="00C63C8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C890"/>
  <w15:chartTrackingRefBased/>
  <w15:docId w15:val="{3805BA76-4DDE-C942-80F6-2F245893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94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25948"/>
    <w:rPr>
      <w:color w:val="0000FF"/>
      <w:u w:val="single"/>
    </w:rPr>
  </w:style>
  <w:style w:type="paragraph" w:styleId="ListParagraph">
    <w:name w:val="List Paragraph"/>
    <w:basedOn w:val="Normal"/>
    <w:uiPriority w:val="34"/>
    <w:qFormat/>
    <w:rsid w:val="00B06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5165">
      <w:bodyDiv w:val="1"/>
      <w:marLeft w:val="0"/>
      <w:marRight w:val="0"/>
      <w:marTop w:val="0"/>
      <w:marBottom w:val="0"/>
      <w:divBdr>
        <w:top w:val="none" w:sz="0" w:space="0" w:color="auto"/>
        <w:left w:val="none" w:sz="0" w:space="0" w:color="auto"/>
        <w:bottom w:val="none" w:sz="0" w:space="0" w:color="auto"/>
        <w:right w:val="none" w:sz="0" w:space="0" w:color="auto"/>
      </w:divBdr>
    </w:div>
    <w:div w:id="659308195">
      <w:bodyDiv w:val="1"/>
      <w:marLeft w:val="0"/>
      <w:marRight w:val="0"/>
      <w:marTop w:val="0"/>
      <w:marBottom w:val="0"/>
      <w:divBdr>
        <w:top w:val="none" w:sz="0" w:space="0" w:color="auto"/>
        <w:left w:val="none" w:sz="0" w:space="0" w:color="auto"/>
        <w:bottom w:val="none" w:sz="0" w:space="0" w:color="auto"/>
        <w:right w:val="none" w:sz="0" w:space="0" w:color="auto"/>
      </w:divBdr>
    </w:div>
    <w:div w:id="1026100640">
      <w:bodyDiv w:val="1"/>
      <w:marLeft w:val="0"/>
      <w:marRight w:val="0"/>
      <w:marTop w:val="0"/>
      <w:marBottom w:val="0"/>
      <w:divBdr>
        <w:top w:val="none" w:sz="0" w:space="0" w:color="auto"/>
        <w:left w:val="none" w:sz="0" w:space="0" w:color="auto"/>
        <w:bottom w:val="none" w:sz="0" w:space="0" w:color="auto"/>
        <w:right w:val="none" w:sz="0" w:space="0" w:color="auto"/>
      </w:divBdr>
    </w:div>
    <w:div w:id="1275554603">
      <w:bodyDiv w:val="1"/>
      <w:marLeft w:val="0"/>
      <w:marRight w:val="0"/>
      <w:marTop w:val="0"/>
      <w:marBottom w:val="0"/>
      <w:divBdr>
        <w:top w:val="none" w:sz="0" w:space="0" w:color="auto"/>
        <w:left w:val="none" w:sz="0" w:space="0" w:color="auto"/>
        <w:bottom w:val="none" w:sz="0" w:space="0" w:color="auto"/>
        <w:right w:val="none" w:sz="0" w:space="0" w:color="auto"/>
      </w:divBdr>
    </w:div>
    <w:div w:id="1343630830">
      <w:bodyDiv w:val="1"/>
      <w:marLeft w:val="0"/>
      <w:marRight w:val="0"/>
      <w:marTop w:val="0"/>
      <w:marBottom w:val="0"/>
      <w:divBdr>
        <w:top w:val="none" w:sz="0" w:space="0" w:color="auto"/>
        <w:left w:val="none" w:sz="0" w:space="0" w:color="auto"/>
        <w:bottom w:val="none" w:sz="0" w:space="0" w:color="auto"/>
        <w:right w:val="none" w:sz="0" w:space="0" w:color="auto"/>
      </w:divBdr>
    </w:div>
    <w:div w:id="162838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ziggy@brumsmith.com</dc:creator>
  <cp:keywords/>
  <dc:description/>
  <cp:lastModifiedBy>ziggy@brumsmith.com</cp:lastModifiedBy>
  <cp:revision>2</cp:revision>
  <dcterms:created xsi:type="dcterms:W3CDTF">2023-01-12T09:23:00Z</dcterms:created>
  <dcterms:modified xsi:type="dcterms:W3CDTF">2023-01-12T09:23:00Z</dcterms:modified>
</cp:coreProperties>
</file>